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03D4" w:rsidRPr="002D03D4" w:rsidRDefault="002D03D4" w:rsidP="002D03D4">
      <w:pPr>
        <w:rPr>
          <w:b/>
          <w:bCs/>
        </w:rPr>
      </w:pPr>
      <w:r w:rsidRPr="002D03D4">
        <w:rPr>
          <w:b/>
          <w:bCs/>
        </w:rPr>
        <w:t>Резюме</w:t>
      </w:r>
    </w:p>
    <w:p w:rsidR="002D03D4" w:rsidRDefault="002D03D4" w:rsidP="002D03D4">
      <w:r w:rsidRPr="002D03D4">
        <w:rPr>
          <w:b/>
          <w:bCs/>
        </w:rPr>
        <w:t>Целью</w:t>
      </w:r>
      <w:r>
        <w:t xml:space="preserve"> исследования явилось определение взаимосвязи показателей липидного обмена с железодефицитной анемией и другими факторами кардиоваскулярного риска у женщин репродуктивного возраста.</w:t>
      </w:r>
    </w:p>
    <w:p w:rsidR="002D03D4" w:rsidRPr="002D03D4" w:rsidRDefault="002D03D4" w:rsidP="002D03D4">
      <w:pPr>
        <w:rPr>
          <w:b/>
          <w:bCs/>
        </w:rPr>
      </w:pPr>
      <w:r w:rsidRPr="002D03D4">
        <w:rPr>
          <w:b/>
          <w:bCs/>
        </w:rPr>
        <w:t>Материалы и методы</w:t>
      </w:r>
    </w:p>
    <w:p w:rsidR="002D03D4" w:rsidRDefault="002D03D4" w:rsidP="002D03D4">
      <w:r>
        <w:t>По материалам комплексного популяционного исследования жителей сельской местности проведен анализпоказателей липидного обмена и других факторов кардиоваскулярного риска 506 женщин репродуктивноговозраста.</w:t>
      </w:r>
    </w:p>
    <w:p w:rsidR="002D03D4" w:rsidRPr="002D03D4" w:rsidRDefault="002D03D4" w:rsidP="002D03D4">
      <w:pPr>
        <w:rPr>
          <w:b/>
          <w:bCs/>
        </w:rPr>
      </w:pPr>
      <w:r w:rsidRPr="002D03D4">
        <w:rPr>
          <w:b/>
          <w:bCs/>
        </w:rPr>
        <w:t>Результаты</w:t>
      </w:r>
    </w:p>
    <w:p w:rsidR="002D03D4" w:rsidRDefault="002D03D4" w:rsidP="002D03D4">
      <w:r>
        <w:t>У женщин с железодефицитной анемией (n=26) по сравнению с женщинами группы контроля (n=480) выявлен статистически значимо более низкий уровень общего холестерина (р=0,009), холестерина липопротеидовнизкой плотности (р=0,003) и статистически значимо более низкое значение коэффициента атерогенности(р=0,003). В ходе регрессионного анализа выявлено, что наличие железодефицитной анемии является независимым фактором, статистически значимо уменьшающим шанс иметь атерогенные дислипидемии у женщин изучаемой популяции (ОШ=0,20, 95%ДИ 0,07–0,55, р=0,002).</w:t>
      </w:r>
    </w:p>
    <w:p w:rsidR="002D03D4" w:rsidRPr="002D03D4" w:rsidRDefault="002D03D4" w:rsidP="002D03D4">
      <w:pPr>
        <w:rPr>
          <w:b/>
          <w:bCs/>
        </w:rPr>
      </w:pPr>
      <w:r w:rsidRPr="002D03D4">
        <w:rPr>
          <w:b/>
          <w:bCs/>
        </w:rPr>
        <w:t>Заключение</w:t>
      </w:r>
      <w:bookmarkStart w:id="0" w:name="_GoBack"/>
      <w:bookmarkEnd w:id="0"/>
    </w:p>
    <w:p w:rsidR="002D03D4" w:rsidRDefault="002D03D4" w:rsidP="002D03D4">
      <w:r>
        <w:t>При изучении показателей липидного обмена у женщин репродуктивного возраста рекомендуется учитыватьналичие железодефицитной анемии.</w:t>
      </w:r>
    </w:p>
    <w:p w:rsidR="002D03D4" w:rsidRPr="002D03D4" w:rsidRDefault="002D03D4" w:rsidP="002D03D4">
      <w:pPr>
        <w:rPr>
          <w:b/>
          <w:bCs/>
        </w:rPr>
      </w:pPr>
      <w:r w:rsidRPr="002D03D4">
        <w:rPr>
          <w:b/>
          <w:bCs/>
        </w:rPr>
        <w:t>Ключевые слова</w:t>
      </w:r>
    </w:p>
    <w:p w:rsidR="00200DF3" w:rsidRPr="002D03D4" w:rsidRDefault="002D03D4" w:rsidP="002D03D4">
      <w:r>
        <w:t>Железодефицитная анемия, гемоглобин, дислипидемия, холестерин.</w:t>
      </w:r>
    </w:p>
    <w:sectPr w:rsidR="00200DF3" w:rsidRPr="002D0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318A4"/>
    <w:rsid w:val="00032111"/>
    <w:rsid w:val="00200DF3"/>
    <w:rsid w:val="002D03D4"/>
    <w:rsid w:val="0077630C"/>
    <w:rsid w:val="0089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CC7E99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2020-04-09T12:00:00Z</dcterms:created>
  <dcterms:modified xsi:type="dcterms:W3CDTF">2020-04-09T12:00:00Z</dcterms:modified>
</cp:coreProperties>
</file>